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AEC01" w14:textId="3E165D46" w:rsidR="00F65FCA" w:rsidRPr="00AA683E" w:rsidRDefault="00AA683E">
      <w:pPr>
        <w:rPr>
          <w:b/>
          <w:bCs/>
        </w:rPr>
      </w:pPr>
      <w:r w:rsidRPr="00AA683E">
        <w:rPr>
          <w:b/>
          <w:bCs/>
        </w:rPr>
        <w:t>Website 8.4</w:t>
      </w:r>
      <w:r w:rsidR="004A1E0F" w:rsidRPr="00AA683E">
        <w:rPr>
          <w:b/>
          <w:bCs/>
        </w:rPr>
        <w:t>: Forderungsverzicht mit Besserungsschein</w:t>
      </w:r>
    </w:p>
    <w:tbl>
      <w:tblPr>
        <w:tblStyle w:val="Tabellenraster"/>
        <w:tblW w:w="0" w:type="auto"/>
        <w:tblLook w:val="04A0" w:firstRow="1" w:lastRow="0" w:firstColumn="1" w:lastColumn="0" w:noHBand="0" w:noVBand="1"/>
      </w:tblPr>
      <w:tblGrid>
        <w:gridCol w:w="9062"/>
      </w:tblGrid>
      <w:tr w:rsidR="00254DAB" w14:paraId="34A1F603" w14:textId="77777777" w:rsidTr="00254DAB">
        <w:tc>
          <w:tcPr>
            <w:tcW w:w="9212" w:type="dxa"/>
          </w:tcPr>
          <w:p w14:paraId="77FCB468" w14:textId="77777777" w:rsidR="00254DAB" w:rsidRPr="00254DAB" w:rsidRDefault="00254DAB" w:rsidP="00254DAB">
            <w:pPr>
              <w:jc w:val="both"/>
              <w:rPr>
                <w:i/>
                <w:sz w:val="16"/>
                <w:szCs w:val="16"/>
              </w:rPr>
            </w:pPr>
            <w:r w:rsidRPr="00254DAB">
              <w:rPr>
                <w:i/>
                <w:sz w:val="16"/>
                <w:szCs w:val="16"/>
              </w:rPr>
              <w:t xml:space="preserve">Die enthaltenen Informationen sind allgemeiner Natur und nicht auf die spezielle Situation einer Einzelperson oder einer juristischen Person ausgerichtet. Diese Informationen stellen keine anwaltliche Beratung und keine andere Form rechtsverbindlicher Auskünfte dar. Die rechtliche Weiterentwicklung kann eine Neubewertung der hier dargestellten Informationen erforderlich machen. Obwohl </w:t>
            </w:r>
            <w:r w:rsidR="001C5D85">
              <w:rPr>
                <w:i/>
                <w:sz w:val="16"/>
                <w:szCs w:val="16"/>
              </w:rPr>
              <w:t>wir</w:t>
            </w:r>
            <w:r w:rsidRPr="00254DAB">
              <w:rPr>
                <w:i/>
                <w:sz w:val="16"/>
                <w:szCs w:val="16"/>
              </w:rPr>
              <w:t xml:space="preserve"> diese</w:t>
            </w:r>
            <w:r w:rsidR="001C5D85">
              <w:rPr>
                <w:i/>
                <w:sz w:val="16"/>
                <w:szCs w:val="16"/>
              </w:rPr>
              <w:t>s</w:t>
            </w:r>
            <w:r w:rsidRPr="00254DAB">
              <w:rPr>
                <w:i/>
                <w:sz w:val="16"/>
                <w:szCs w:val="16"/>
              </w:rPr>
              <w:t xml:space="preserve"> </w:t>
            </w:r>
            <w:r w:rsidR="001C5D85">
              <w:rPr>
                <w:i/>
                <w:sz w:val="16"/>
                <w:szCs w:val="16"/>
              </w:rPr>
              <w:t>Muster</w:t>
            </w:r>
            <w:r w:rsidRPr="00254DAB">
              <w:rPr>
                <w:i/>
                <w:sz w:val="16"/>
                <w:szCs w:val="16"/>
              </w:rPr>
              <w:t xml:space="preserve"> mit größter Sorgfalt für Sie vorbereitet habe</w:t>
            </w:r>
            <w:r w:rsidR="001C5D85">
              <w:rPr>
                <w:i/>
                <w:sz w:val="16"/>
                <w:szCs w:val="16"/>
              </w:rPr>
              <w:t>n</w:t>
            </w:r>
            <w:r w:rsidRPr="00254DAB">
              <w:rPr>
                <w:i/>
                <w:sz w:val="16"/>
                <w:szCs w:val="16"/>
              </w:rPr>
              <w:t>, übernehmen wir keine Gewährleistung oder Garantie für Richtigkeit oder Vollständigkeit der Inhalte diese</w:t>
            </w:r>
            <w:r w:rsidR="001C5D85">
              <w:rPr>
                <w:i/>
                <w:sz w:val="16"/>
                <w:szCs w:val="16"/>
              </w:rPr>
              <w:t>s Musters</w:t>
            </w:r>
            <w:r w:rsidRPr="00254DAB">
              <w:rPr>
                <w:i/>
                <w:sz w:val="16"/>
                <w:szCs w:val="16"/>
              </w:rPr>
              <w:t>. Soweit gesetzlich zulässig, übernehmen wir keine Haftung für ein Tun oder Unterlassen, das Sie allein auf Informationen aus diese</w:t>
            </w:r>
            <w:r w:rsidR="001C5D85">
              <w:rPr>
                <w:i/>
                <w:sz w:val="16"/>
                <w:szCs w:val="16"/>
              </w:rPr>
              <w:t>m Muster</w:t>
            </w:r>
            <w:r w:rsidRPr="00254DAB">
              <w:rPr>
                <w:i/>
                <w:sz w:val="16"/>
                <w:szCs w:val="16"/>
              </w:rPr>
              <w:t xml:space="preserve"> gestützt haben. Dies gilt auch dann, wenn diese Informationen ungenau oder unrichtig gewesen sein sollten. Niemand sollte aufgrund dieser Informationen handeln ohne geeigneten fachlichen Rat und ohne gründliche Analyse der betreffenden Situation. </w:t>
            </w:r>
          </w:p>
        </w:tc>
      </w:tr>
    </w:tbl>
    <w:p w14:paraId="4467B139" w14:textId="77777777" w:rsidR="00254DAB" w:rsidRDefault="00254DAB"/>
    <w:p w14:paraId="5906B345" w14:textId="77777777" w:rsidR="004A1E0F" w:rsidRPr="00047C58" w:rsidRDefault="004A1E0F" w:rsidP="004A1E0F">
      <w:pPr>
        <w:jc w:val="center"/>
        <w:rPr>
          <w:b/>
          <w:sz w:val="32"/>
          <w:szCs w:val="32"/>
        </w:rPr>
      </w:pPr>
      <w:r w:rsidRPr="00047C58">
        <w:rPr>
          <w:b/>
          <w:sz w:val="32"/>
          <w:szCs w:val="32"/>
        </w:rPr>
        <w:t>Forderungsverzicht mit Besserungsschein</w:t>
      </w:r>
    </w:p>
    <w:p w14:paraId="7118368E" w14:textId="77777777" w:rsidR="004A1E0F" w:rsidRDefault="004A1E0F"/>
    <w:p w14:paraId="48F1D348" w14:textId="77777777" w:rsidR="004A1E0F" w:rsidRDefault="00047C58">
      <w:r>
        <w:t>z</w:t>
      </w:r>
      <w:r w:rsidR="004A1E0F">
        <w:t xml:space="preserve">wischen </w:t>
      </w:r>
    </w:p>
    <w:p w14:paraId="00434801" w14:textId="77777777" w:rsidR="004A1E0F" w:rsidRDefault="004A1E0F">
      <w:r>
        <w:t>X</w:t>
      </w:r>
    </w:p>
    <w:p w14:paraId="302DEF7C" w14:textId="77777777" w:rsidR="004A1E0F" w:rsidRPr="00EE1726" w:rsidRDefault="004A1E0F" w:rsidP="004A1E0F">
      <w:pPr>
        <w:pStyle w:val="Listenabsatz"/>
        <w:jc w:val="right"/>
        <w:rPr>
          <w:b/>
        </w:rPr>
      </w:pPr>
      <w:r w:rsidRPr="00EE1726">
        <w:rPr>
          <w:b/>
        </w:rPr>
        <w:t>- Schuldner / Kreditnehmer -</w:t>
      </w:r>
    </w:p>
    <w:p w14:paraId="6D492676" w14:textId="77777777" w:rsidR="004A1E0F" w:rsidRDefault="004A1E0F" w:rsidP="004A1E0F">
      <w:r>
        <w:t>und</w:t>
      </w:r>
    </w:p>
    <w:p w14:paraId="2A5570DC" w14:textId="77777777" w:rsidR="004A1E0F" w:rsidRDefault="004A1E0F" w:rsidP="004A1E0F">
      <w:r>
        <w:t>Y</w:t>
      </w:r>
    </w:p>
    <w:p w14:paraId="2AD7624B" w14:textId="77777777" w:rsidR="004A1E0F" w:rsidRPr="00EE1726" w:rsidRDefault="004A1E0F" w:rsidP="004A1E0F">
      <w:pPr>
        <w:jc w:val="right"/>
        <w:rPr>
          <w:b/>
        </w:rPr>
      </w:pPr>
      <w:r w:rsidRPr="00EE1726">
        <w:rPr>
          <w:b/>
        </w:rPr>
        <w:t xml:space="preserve">- Gläubiger / Kreditgeber -  </w:t>
      </w:r>
    </w:p>
    <w:p w14:paraId="23E29DD5" w14:textId="77777777" w:rsidR="004A1E0F" w:rsidRPr="00EE1726" w:rsidRDefault="004A1E0F" w:rsidP="004A1E0F">
      <w:pPr>
        <w:pStyle w:val="Listenabsatz"/>
        <w:numPr>
          <w:ilvl w:val="0"/>
          <w:numId w:val="3"/>
        </w:numPr>
        <w:ind w:left="426" w:hanging="426"/>
        <w:rPr>
          <w:b/>
        </w:rPr>
      </w:pPr>
      <w:r w:rsidRPr="00EE1726">
        <w:rPr>
          <w:b/>
        </w:rPr>
        <w:t>Präambel</w:t>
      </w:r>
    </w:p>
    <w:p w14:paraId="47CDABE7" w14:textId="77777777" w:rsidR="004A1E0F" w:rsidRDefault="004A1E0F" w:rsidP="004A1E0F">
      <w:pPr>
        <w:pStyle w:val="Listenabsatz"/>
        <w:ind w:left="426"/>
      </w:pPr>
    </w:p>
    <w:p w14:paraId="3848873F" w14:textId="77777777" w:rsidR="004A1E0F" w:rsidRDefault="004A1E0F" w:rsidP="004A1E0F">
      <w:pPr>
        <w:pStyle w:val="Listenabsatz"/>
        <w:ind w:left="426"/>
      </w:pPr>
      <w:r>
        <w:t>Gemäß Darlehensvertrag vom […] steh</w:t>
      </w:r>
      <w:r w:rsidR="00EE1726">
        <w:t>t</w:t>
      </w:r>
      <w:r>
        <w:t xml:space="preserve"> dem Gläubiger gegenüber dem Schuldner</w:t>
      </w:r>
      <w:r w:rsidR="00EE1726">
        <w:t xml:space="preserve"> ein Betrag in Höhe von EUR […] zuzüglich Zinsen in Höhe von EUR […], insgesamt EUR […] zu. </w:t>
      </w:r>
    </w:p>
    <w:p w14:paraId="51795CEB" w14:textId="77777777" w:rsidR="00EE1726" w:rsidRDefault="00EE1726" w:rsidP="004A1E0F">
      <w:pPr>
        <w:pStyle w:val="Listenabsatz"/>
        <w:ind w:left="426"/>
      </w:pPr>
    </w:p>
    <w:p w14:paraId="37EE85D4" w14:textId="77777777" w:rsidR="00EE1726" w:rsidRDefault="00EE1726" w:rsidP="004A1E0F">
      <w:pPr>
        <w:pStyle w:val="Listenabsatz"/>
        <w:ind w:left="426"/>
      </w:pPr>
      <w:r>
        <w:t>Das Darlehen ist wie folgt besichert: […].</w:t>
      </w:r>
    </w:p>
    <w:p w14:paraId="5490E36A" w14:textId="77777777" w:rsidR="00EE1726" w:rsidRDefault="00EE1726" w:rsidP="004A1E0F">
      <w:pPr>
        <w:pStyle w:val="Listenabsatz"/>
        <w:ind w:left="426"/>
      </w:pPr>
    </w:p>
    <w:p w14:paraId="55714BB3" w14:textId="77777777" w:rsidR="00EE1726" w:rsidRDefault="00EE1726" w:rsidP="004A1E0F">
      <w:pPr>
        <w:pStyle w:val="Listenabsatz"/>
        <w:ind w:left="426"/>
      </w:pPr>
      <w:r>
        <w:t>[…]</w:t>
      </w:r>
    </w:p>
    <w:p w14:paraId="7671E4F8" w14:textId="77777777" w:rsidR="00EE1726" w:rsidRDefault="00EE1726" w:rsidP="004A1E0F">
      <w:pPr>
        <w:pStyle w:val="Listenabsatz"/>
        <w:ind w:left="426"/>
      </w:pPr>
    </w:p>
    <w:p w14:paraId="0A6A0139" w14:textId="77777777" w:rsidR="00EE1726" w:rsidRDefault="00EE1726" w:rsidP="004A1E0F">
      <w:pPr>
        <w:pStyle w:val="Listenabsatz"/>
        <w:ind w:left="426"/>
      </w:pPr>
      <w:r>
        <w:t xml:space="preserve">Dies vorausgeschickt vereinbaren die Parteien was folgt: </w:t>
      </w:r>
    </w:p>
    <w:p w14:paraId="1FBD9664" w14:textId="77777777" w:rsidR="00EE1726" w:rsidRDefault="00EE1726" w:rsidP="004A1E0F">
      <w:pPr>
        <w:pStyle w:val="Listenabsatz"/>
        <w:ind w:left="426"/>
      </w:pPr>
    </w:p>
    <w:p w14:paraId="473F3406" w14:textId="77777777" w:rsidR="00EE1726" w:rsidRPr="00EE1726" w:rsidRDefault="00EE1726" w:rsidP="00EE1726">
      <w:pPr>
        <w:pStyle w:val="Listenabsatz"/>
        <w:numPr>
          <w:ilvl w:val="0"/>
          <w:numId w:val="3"/>
        </w:numPr>
        <w:ind w:left="426" w:hanging="426"/>
        <w:rPr>
          <w:b/>
        </w:rPr>
      </w:pPr>
      <w:r w:rsidRPr="00EE1726">
        <w:rPr>
          <w:b/>
        </w:rPr>
        <w:t>Forderungsverzicht</w:t>
      </w:r>
    </w:p>
    <w:p w14:paraId="5EBB9EC6" w14:textId="77777777" w:rsidR="00EE1726" w:rsidRDefault="00EE1726" w:rsidP="00EE1726">
      <w:pPr>
        <w:pStyle w:val="Listenabsatz"/>
        <w:ind w:left="426"/>
      </w:pPr>
    </w:p>
    <w:p w14:paraId="5EC6EE8A" w14:textId="77777777" w:rsidR="00EE1726" w:rsidRDefault="00EE1726" w:rsidP="002023E1">
      <w:pPr>
        <w:pStyle w:val="Listenabsatz"/>
        <w:ind w:left="426"/>
        <w:jc w:val="both"/>
      </w:pPr>
      <w:r>
        <w:t xml:space="preserve">Hiermit verzichtet der Gläubiger gegenüber dem Schuldner auf die unter § 1 genannte Restforderung. Der Schuldner nimmt diesen Verzicht an. </w:t>
      </w:r>
    </w:p>
    <w:p w14:paraId="10BA1175" w14:textId="77777777" w:rsidR="00EE1726" w:rsidRDefault="00EE1726" w:rsidP="00EE1726">
      <w:pPr>
        <w:pStyle w:val="Listenabsatz"/>
        <w:ind w:left="426"/>
      </w:pPr>
    </w:p>
    <w:p w14:paraId="4D3C6981" w14:textId="77777777" w:rsidR="00EE1726" w:rsidRPr="00007257" w:rsidRDefault="00EE1726" w:rsidP="00EE1726">
      <w:pPr>
        <w:pStyle w:val="Listenabsatz"/>
        <w:numPr>
          <w:ilvl w:val="0"/>
          <w:numId w:val="3"/>
        </w:numPr>
        <w:ind w:left="426" w:hanging="426"/>
        <w:rPr>
          <w:b/>
        </w:rPr>
      </w:pPr>
      <w:r w:rsidRPr="00EE1726">
        <w:rPr>
          <w:b/>
        </w:rPr>
        <w:t>Sicherheiten</w:t>
      </w:r>
    </w:p>
    <w:p w14:paraId="21A855F4" w14:textId="77777777" w:rsidR="00EE1726" w:rsidRDefault="00EE1726" w:rsidP="00EE1726">
      <w:pPr>
        <w:pStyle w:val="Listenabsatz"/>
        <w:ind w:left="426"/>
      </w:pPr>
    </w:p>
    <w:p w14:paraId="51F62E2F" w14:textId="77777777" w:rsidR="00EE1726" w:rsidRDefault="00EE1726" w:rsidP="002023E1">
      <w:pPr>
        <w:pStyle w:val="Listenabsatz"/>
        <w:ind w:left="426"/>
        <w:jc w:val="both"/>
      </w:pPr>
      <w:r>
        <w:t xml:space="preserve">Der Gläubiger wird die ihm überlassenen Sicherheiten auf den Schuldner zurückübertragen, soweit diese nicht </w:t>
      </w:r>
      <w:proofErr w:type="gramStart"/>
      <w:r>
        <w:t>kraft Gesetz</w:t>
      </w:r>
      <w:proofErr w:type="gramEnd"/>
      <w:r>
        <w:t xml:space="preserve"> erlöschen</w:t>
      </w:r>
      <w:r w:rsidR="001C5D85">
        <w:t xml:space="preserve"> [</w:t>
      </w:r>
      <w:r>
        <w:t>akzessorische Sicherheiten</w:t>
      </w:r>
      <w:r w:rsidR="001C5D85">
        <w:t>]</w:t>
      </w:r>
      <w:r w:rsidR="002023E1">
        <w:t xml:space="preserve">. Dies gilt nicht, soweit die Sicherheiten daneben für weitere Forderungen bestellt wurden. </w:t>
      </w:r>
    </w:p>
    <w:p w14:paraId="6C5691EB" w14:textId="77777777" w:rsidR="002023E1" w:rsidRDefault="002023E1" w:rsidP="00EE1726">
      <w:pPr>
        <w:pStyle w:val="Listenabsatz"/>
        <w:ind w:left="426"/>
      </w:pPr>
    </w:p>
    <w:p w14:paraId="5028E433" w14:textId="77777777" w:rsidR="002023E1" w:rsidRDefault="002023E1" w:rsidP="00EE1726">
      <w:pPr>
        <w:pStyle w:val="Listenabsatz"/>
        <w:ind w:left="426"/>
      </w:pPr>
      <w:r>
        <w:t xml:space="preserve">Somit bleiben bestehen: </w:t>
      </w:r>
    </w:p>
    <w:p w14:paraId="4BC74DDF" w14:textId="77777777" w:rsidR="002023E1" w:rsidRDefault="002023E1" w:rsidP="00EE1726">
      <w:pPr>
        <w:pStyle w:val="Listenabsatz"/>
        <w:ind w:left="426"/>
      </w:pPr>
    </w:p>
    <w:p w14:paraId="38033995" w14:textId="77777777" w:rsidR="002023E1" w:rsidRDefault="002023E1" w:rsidP="002023E1">
      <w:pPr>
        <w:pStyle w:val="Listenabsatz"/>
        <w:numPr>
          <w:ilvl w:val="0"/>
          <w:numId w:val="4"/>
        </w:numPr>
        <w:jc w:val="both"/>
      </w:pPr>
      <w:r>
        <w:lastRenderedPageBreak/>
        <w:t>Grundschuld in Höhe von EUR […] an […]; diese dient weiter zu Absicherung des Darlehens […].</w:t>
      </w:r>
    </w:p>
    <w:p w14:paraId="6EC4CD3C" w14:textId="77777777" w:rsidR="002023E1" w:rsidRDefault="002023E1" w:rsidP="002023E1">
      <w:pPr>
        <w:pStyle w:val="Listenabsatz"/>
        <w:ind w:left="786"/>
      </w:pPr>
    </w:p>
    <w:p w14:paraId="0F027B46" w14:textId="77777777" w:rsidR="00EE1726" w:rsidRDefault="00EE1726" w:rsidP="002023E1">
      <w:pPr>
        <w:pStyle w:val="Listenabsatz"/>
        <w:numPr>
          <w:ilvl w:val="0"/>
          <w:numId w:val="3"/>
        </w:numPr>
        <w:ind w:left="426" w:hanging="426"/>
        <w:rPr>
          <w:b/>
        </w:rPr>
      </w:pPr>
      <w:r w:rsidRPr="002023E1">
        <w:rPr>
          <w:b/>
        </w:rPr>
        <w:t>Besser</w:t>
      </w:r>
      <w:r w:rsidR="002023E1">
        <w:rPr>
          <w:b/>
        </w:rPr>
        <w:t>ungsschein</w:t>
      </w:r>
    </w:p>
    <w:p w14:paraId="6D3FE54C" w14:textId="77777777" w:rsidR="002023E1" w:rsidRDefault="002023E1" w:rsidP="002023E1">
      <w:pPr>
        <w:pStyle w:val="Listenabsatz"/>
        <w:ind w:left="426"/>
        <w:rPr>
          <w:b/>
        </w:rPr>
      </w:pPr>
    </w:p>
    <w:p w14:paraId="474C8FA4" w14:textId="77777777" w:rsidR="00CE309D" w:rsidRDefault="002023E1" w:rsidP="002023E1">
      <w:pPr>
        <w:pStyle w:val="Listenabsatz"/>
        <w:ind w:left="426"/>
        <w:jc w:val="both"/>
      </w:pPr>
      <w:r w:rsidRPr="002023E1">
        <w:t>Die nach § 2 erloschenen Forderungen leben wieder auf, sobald und soweit [Besserungsbedingungen</w:t>
      </w:r>
      <w:r w:rsidR="00CE309D">
        <w:t>; klare, gut nachweisbare Kriterien erforderlich</w:t>
      </w:r>
      <w:r w:rsidRPr="002023E1">
        <w:t xml:space="preserve">]. </w:t>
      </w:r>
    </w:p>
    <w:p w14:paraId="5F2F6A4E" w14:textId="77777777" w:rsidR="00CE309D" w:rsidRDefault="00CE309D" w:rsidP="002023E1">
      <w:pPr>
        <w:pStyle w:val="Listenabsatz"/>
        <w:ind w:left="426"/>
        <w:jc w:val="both"/>
      </w:pPr>
    </w:p>
    <w:p w14:paraId="390E2979" w14:textId="77777777" w:rsidR="00CE309D" w:rsidRDefault="00CE309D" w:rsidP="002023E1">
      <w:pPr>
        <w:pStyle w:val="Listenabsatz"/>
        <w:ind w:left="426"/>
        <w:jc w:val="both"/>
      </w:pPr>
      <w:r>
        <w:t>[Soweit der Schuldner nachweist, dass das Wiederaufleben der Forderung trotz der eingetretenen Besserungsbedingungen zu einer Insolvenzreife (insolvenzrechtliche Zahlungsunfähigkeit oder Überschuldung) führen würde, kann er verlangen, dass sich der Gläubiger nicht auf den Eintritt des Besserungsfalls beruft. Dies gilt jedoch nicht, wenn der Gläubiger den Eintritt einer Zahlungsunfähigkeit oder Überschuldung dadurch vermeidet, indem er hinsichtlich der wiederauflebenden Forderung eine Stundung und/oder einen Rangrücktritt erklärt.]</w:t>
      </w:r>
    </w:p>
    <w:p w14:paraId="6F59D973" w14:textId="77777777" w:rsidR="00CE309D" w:rsidRDefault="00CE309D" w:rsidP="002023E1">
      <w:pPr>
        <w:pStyle w:val="Listenabsatz"/>
        <w:ind w:left="426"/>
        <w:jc w:val="both"/>
      </w:pPr>
    </w:p>
    <w:p w14:paraId="64F81074" w14:textId="77777777" w:rsidR="002023E1" w:rsidRPr="002023E1" w:rsidRDefault="002023E1" w:rsidP="002023E1">
      <w:pPr>
        <w:pStyle w:val="Listenabsatz"/>
        <w:ind w:left="426"/>
        <w:jc w:val="both"/>
      </w:pPr>
      <w:r w:rsidRPr="002023E1">
        <w:t xml:space="preserve">Damit ist der Forderungsverzicht nach § 2 auflösend bedingt. Zinsen entstehen im Besserungsfall erst ab </w:t>
      </w:r>
      <w:r w:rsidR="001C5D85">
        <w:t>dem W</w:t>
      </w:r>
      <w:r w:rsidRPr="002023E1">
        <w:t xml:space="preserve">iederaufleben der Forderung. Eine rückwirkende Verzinsung findet nicht statt. </w:t>
      </w:r>
    </w:p>
    <w:p w14:paraId="1B9C1FC3" w14:textId="77777777" w:rsidR="002023E1" w:rsidRDefault="002023E1" w:rsidP="002023E1">
      <w:pPr>
        <w:pStyle w:val="Listenabsatz"/>
        <w:ind w:left="426"/>
        <w:rPr>
          <w:b/>
        </w:rPr>
      </w:pPr>
    </w:p>
    <w:p w14:paraId="4F7B4BB6" w14:textId="77777777" w:rsidR="002023E1" w:rsidRDefault="00007257" w:rsidP="002023E1">
      <w:pPr>
        <w:pStyle w:val="Listenabsatz"/>
        <w:ind w:left="426"/>
      </w:pPr>
      <w:r w:rsidRPr="00007257">
        <w:t>[</w:t>
      </w:r>
      <w:r>
        <w:t>D</w:t>
      </w:r>
      <w:r w:rsidRPr="00007257">
        <w:t>ie Verpflichtungen aus diesem Besserungsschein ende mit Ablauf des …]</w:t>
      </w:r>
    </w:p>
    <w:p w14:paraId="48147715" w14:textId="77777777" w:rsidR="00007257" w:rsidRDefault="00007257" w:rsidP="002023E1">
      <w:pPr>
        <w:pStyle w:val="Listenabsatz"/>
        <w:ind w:left="426"/>
      </w:pPr>
    </w:p>
    <w:p w14:paraId="54294508" w14:textId="77777777" w:rsidR="00007257" w:rsidRDefault="00007257" w:rsidP="002023E1">
      <w:pPr>
        <w:pStyle w:val="Listenabsatz"/>
        <w:ind w:left="426"/>
      </w:pPr>
      <w:r>
        <w:t>Der Schuldner verpflichtet sich, dem Gläubiger die notwendigen Unterlagen zur Prüfung des Besserungseintritts auf Verlangen jederzeit zur Verfügung zu stellen und Einsicht in die Bücher der Gesellschaft zu gewähren, spätestens jedoch drei Monate nach Vorlage des [testierten] Jahresabschlusses. Diese ist dem Gläubiger ebenfalls vorzulegen.</w:t>
      </w:r>
    </w:p>
    <w:p w14:paraId="4E4A2D08" w14:textId="77777777" w:rsidR="00007257" w:rsidRDefault="00007257" w:rsidP="002023E1">
      <w:pPr>
        <w:pStyle w:val="Listenabsatz"/>
        <w:ind w:left="426"/>
      </w:pPr>
    </w:p>
    <w:p w14:paraId="0EAE5FAE" w14:textId="77777777" w:rsidR="00007257" w:rsidRPr="00007257" w:rsidRDefault="00007257" w:rsidP="00007257">
      <w:pPr>
        <w:pStyle w:val="Listenabsatz"/>
        <w:numPr>
          <w:ilvl w:val="0"/>
          <w:numId w:val="3"/>
        </w:numPr>
        <w:ind w:left="426" w:hanging="426"/>
        <w:rPr>
          <w:b/>
        </w:rPr>
      </w:pPr>
      <w:r w:rsidRPr="00007257">
        <w:rPr>
          <w:b/>
        </w:rPr>
        <w:t>Schlussbestimmungen</w:t>
      </w:r>
    </w:p>
    <w:p w14:paraId="52994C88" w14:textId="77777777" w:rsidR="00007257" w:rsidRDefault="00007257" w:rsidP="002023E1">
      <w:pPr>
        <w:pStyle w:val="Listenabsatz"/>
        <w:ind w:left="426"/>
      </w:pPr>
    </w:p>
    <w:p w14:paraId="5E19F1B2" w14:textId="77777777" w:rsidR="00007257" w:rsidRDefault="00007257" w:rsidP="002023E1">
      <w:pPr>
        <w:pStyle w:val="Listenabsatz"/>
        <w:ind w:left="426"/>
      </w:pPr>
      <w:r>
        <w:t xml:space="preserve">Erfüllungsort ist […]. </w:t>
      </w:r>
    </w:p>
    <w:p w14:paraId="245A0FE9" w14:textId="77777777" w:rsidR="00007257" w:rsidRDefault="00007257" w:rsidP="002023E1">
      <w:pPr>
        <w:pStyle w:val="Listenabsatz"/>
        <w:ind w:left="426"/>
      </w:pPr>
      <w:r>
        <w:t>Gerichtsstand ist […]</w:t>
      </w:r>
    </w:p>
    <w:p w14:paraId="2E2113BF" w14:textId="77777777" w:rsidR="00007257" w:rsidRDefault="00007257" w:rsidP="002023E1">
      <w:pPr>
        <w:pStyle w:val="Listenabsatz"/>
        <w:ind w:left="426"/>
      </w:pPr>
      <w:r>
        <w:t>Dieser Vertrag unterliegt ausschließlich deutschem Recht.</w:t>
      </w:r>
    </w:p>
    <w:p w14:paraId="45FF3F68" w14:textId="77777777" w:rsidR="00254DAB" w:rsidRDefault="00254DAB" w:rsidP="002023E1">
      <w:pPr>
        <w:pStyle w:val="Listenabsatz"/>
        <w:ind w:left="426"/>
      </w:pPr>
    </w:p>
    <w:p w14:paraId="6C305B62" w14:textId="77777777" w:rsidR="00254DAB" w:rsidRDefault="00254DAB" w:rsidP="002023E1">
      <w:pPr>
        <w:pStyle w:val="Listenabsatz"/>
        <w:ind w:left="426"/>
      </w:pPr>
      <w:r>
        <w:t>Schriftformklausel</w:t>
      </w:r>
    </w:p>
    <w:p w14:paraId="162EC04E" w14:textId="77777777" w:rsidR="00254DAB" w:rsidRDefault="00254DAB" w:rsidP="002023E1">
      <w:pPr>
        <w:pStyle w:val="Listenabsatz"/>
        <w:ind w:left="426"/>
      </w:pPr>
      <w:r>
        <w:t xml:space="preserve">Salvatorische Klausel </w:t>
      </w:r>
    </w:p>
    <w:p w14:paraId="1A943400" w14:textId="77777777" w:rsidR="00007257" w:rsidRPr="00007257" w:rsidRDefault="00007257" w:rsidP="002023E1">
      <w:pPr>
        <w:pStyle w:val="Listenabsatz"/>
        <w:ind w:left="426"/>
      </w:pPr>
      <w:r>
        <w:t xml:space="preserve"> </w:t>
      </w:r>
    </w:p>
    <w:p w14:paraId="429B984D" w14:textId="77777777" w:rsidR="004A1E0F" w:rsidRDefault="004A1E0F" w:rsidP="004A1E0F">
      <w:pPr>
        <w:pStyle w:val="berschrift1"/>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54DAB" w14:paraId="0076505D" w14:textId="77777777" w:rsidTr="00254DAB">
        <w:tc>
          <w:tcPr>
            <w:tcW w:w="4606" w:type="dxa"/>
          </w:tcPr>
          <w:p w14:paraId="662E9391" w14:textId="77777777" w:rsidR="00254DAB" w:rsidRDefault="00254DAB" w:rsidP="00254DAB">
            <w:r>
              <w:t>Ort, Datum</w:t>
            </w:r>
          </w:p>
        </w:tc>
        <w:tc>
          <w:tcPr>
            <w:tcW w:w="4606" w:type="dxa"/>
          </w:tcPr>
          <w:p w14:paraId="23E01A76" w14:textId="77777777" w:rsidR="00254DAB" w:rsidRDefault="00254DAB" w:rsidP="00254DAB">
            <w:r>
              <w:t>Ort, Datum</w:t>
            </w:r>
          </w:p>
          <w:p w14:paraId="6763F336" w14:textId="77777777" w:rsidR="00254DAB" w:rsidRDefault="00254DAB" w:rsidP="00254DAB"/>
        </w:tc>
      </w:tr>
      <w:tr w:rsidR="00254DAB" w14:paraId="504CCDBF" w14:textId="77777777" w:rsidTr="00254DAB">
        <w:tc>
          <w:tcPr>
            <w:tcW w:w="4606" w:type="dxa"/>
          </w:tcPr>
          <w:p w14:paraId="55F5A8EB" w14:textId="77777777" w:rsidR="00254DAB" w:rsidRDefault="00254DAB" w:rsidP="00254DAB">
            <w:r>
              <w:t>______________________________</w:t>
            </w:r>
            <w:r>
              <w:br/>
            </w:r>
          </w:p>
          <w:p w14:paraId="4C5E34DC" w14:textId="77777777" w:rsidR="00254DAB" w:rsidRDefault="00254DAB" w:rsidP="00254DAB"/>
          <w:p w14:paraId="551EBA08" w14:textId="77777777" w:rsidR="00254DAB" w:rsidRDefault="00254DAB" w:rsidP="00254DAB"/>
        </w:tc>
        <w:tc>
          <w:tcPr>
            <w:tcW w:w="4606" w:type="dxa"/>
          </w:tcPr>
          <w:p w14:paraId="16D3A425" w14:textId="77777777" w:rsidR="00254DAB" w:rsidRDefault="00254DAB" w:rsidP="00254DAB">
            <w:r>
              <w:t>______________________________</w:t>
            </w:r>
            <w:r>
              <w:br/>
            </w:r>
          </w:p>
        </w:tc>
      </w:tr>
      <w:tr w:rsidR="00254DAB" w14:paraId="029A63FE" w14:textId="77777777" w:rsidTr="00254DAB">
        <w:tc>
          <w:tcPr>
            <w:tcW w:w="4606" w:type="dxa"/>
          </w:tcPr>
          <w:p w14:paraId="2D7DFBF8" w14:textId="77777777" w:rsidR="00254DAB" w:rsidRDefault="00254DAB" w:rsidP="00254DAB">
            <w:r>
              <w:t>______________________________</w:t>
            </w:r>
          </w:p>
          <w:p w14:paraId="55381BEE" w14:textId="77777777" w:rsidR="00254DAB" w:rsidRDefault="00254DAB" w:rsidP="00254DAB">
            <w:r>
              <w:t>X</w:t>
            </w:r>
          </w:p>
          <w:p w14:paraId="64945432" w14:textId="77777777" w:rsidR="00254DAB" w:rsidRDefault="00254DAB" w:rsidP="00254DAB">
            <w:r>
              <w:t>Geschäftsführer</w:t>
            </w:r>
          </w:p>
        </w:tc>
        <w:tc>
          <w:tcPr>
            <w:tcW w:w="4606" w:type="dxa"/>
          </w:tcPr>
          <w:p w14:paraId="296F0118" w14:textId="77777777" w:rsidR="00254DAB" w:rsidRDefault="00254DAB" w:rsidP="00254DAB">
            <w:r>
              <w:t>______________________________</w:t>
            </w:r>
          </w:p>
          <w:p w14:paraId="2289C405" w14:textId="77777777" w:rsidR="00254DAB" w:rsidRDefault="00254DAB" w:rsidP="00254DAB">
            <w:r>
              <w:t>Y</w:t>
            </w:r>
          </w:p>
          <w:p w14:paraId="1A31C68A" w14:textId="77777777" w:rsidR="00254DAB" w:rsidRDefault="00254DAB" w:rsidP="00254DAB">
            <w:r>
              <w:t>Geschäftsführer</w:t>
            </w:r>
          </w:p>
        </w:tc>
      </w:tr>
    </w:tbl>
    <w:p w14:paraId="77FAC22A" w14:textId="77777777" w:rsidR="00254DAB" w:rsidRPr="00254DAB" w:rsidRDefault="00254DAB" w:rsidP="00254DAB"/>
    <w:sectPr w:rsidR="00254DAB" w:rsidRPr="00254DA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B48DA"/>
    <w:multiLevelType w:val="hybridMultilevel"/>
    <w:tmpl w:val="F87C3FF2"/>
    <w:lvl w:ilvl="0" w:tplc="14F08C82">
      <w:start w:val="3"/>
      <w:numFmt w:val="bullet"/>
      <w:lvlText w:val="-"/>
      <w:lvlJc w:val="left"/>
      <w:pPr>
        <w:ind w:left="786" w:hanging="360"/>
      </w:pPr>
      <w:rPr>
        <w:rFonts w:ascii="Calibri" w:eastAsiaTheme="minorHAnsi" w:hAnsi="Calibri" w:cs="Calibri"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30141E88"/>
    <w:multiLevelType w:val="hybridMultilevel"/>
    <w:tmpl w:val="D86428EC"/>
    <w:lvl w:ilvl="0" w:tplc="83944972">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6D6658"/>
    <w:multiLevelType w:val="hybridMultilevel"/>
    <w:tmpl w:val="92A09D0A"/>
    <w:lvl w:ilvl="0" w:tplc="08A4BB5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C50FB7"/>
    <w:multiLevelType w:val="hybridMultilevel"/>
    <w:tmpl w:val="01A8E144"/>
    <w:lvl w:ilvl="0" w:tplc="83944972">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0F"/>
    <w:rsid w:val="00007257"/>
    <w:rsid w:val="00047C58"/>
    <w:rsid w:val="001C5D85"/>
    <w:rsid w:val="002023E1"/>
    <w:rsid w:val="00254DAB"/>
    <w:rsid w:val="004A1E0F"/>
    <w:rsid w:val="00A677F7"/>
    <w:rsid w:val="00AA683E"/>
    <w:rsid w:val="00CE309D"/>
    <w:rsid w:val="00EE1726"/>
    <w:rsid w:val="00F65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BF7CD"/>
  <w15:chartTrackingRefBased/>
  <w15:docId w15:val="{6D579D14-F27F-4284-B395-3AE2F31A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A1E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A1E0F"/>
    <w:pPr>
      <w:ind w:left="720"/>
      <w:contextualSpacing/>
    </w:pPr>
  </w:style>
  <w:style w:type="character" w:customStyle="1" w:styleId="berschrift1Zchn">
    <w:name w:val="Überschrift 1 Zchn"/>
    <w:basedOn w:val="Absatz-Standardschriftart"/>
    <w:link w:val="berschrift1"/>
    <w:uiPriority w:val="9"/>
    <w:rsid w:val="004A1E0F"/>
    <w:rPr>
      <w:rFonts w:asciiTheme="majorHAnsi" w:eastAsiaTheme="majorEastAsia" w:hAnsiTheme="majorHAnsi" w:cstheme="majorBidi"/>
      <w:color w:val="365F91" w:themeColor="accent1" w:themeShade="BF"/>
      <w:sz w:val="32"/>
      <w:szCs w:val="32"/>
    </w:rPr>
  </w:style>
  <w:style w:type="table" w:styleId="Tabellenraster">
    <w:name w:val="Table Grid"/>
    <w:basedOn w:val="NormaleTabelle"/>
    <w:uiPriority w:val="59"/>
    <w:rsid w:val="00254D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3C7E6-1E2F-4148-88DF-5FCC2E5D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3135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GSK Stockmann</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GSK</dc:creator>
  <cp:keywords/>
  <dc:description/>
  <cp:lastModifiedBy>Henning Werner</cp:lastModifiedBy>
  <cp:revision>2</cp:revision>
  <dcterms:created xsi:type="dcterms:W3CDTF">2021-03-16T10:32:00Z</dcterms:created>
  <dcterms:modified xsi:type="dcterms:W3CDTF">2021-03-16T10:32:00Z</dcterms:modified>
</cp:coreProperties>
</file>